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Zał. nr 4</w:t>
      </w:r>
    </w:p>
    <w:p>
      <w:pPr>
        <w:pStyle w:val="Heading9"/>
        <w:jc w:val="center"/>
        <w:rPr/>
      </w:pPr>
      <w:r>
        <w:rPr>
          <w:rFonts w:ascii="Times New Roman" w:hAnsi="Times New Roman"/>
          <w:b/>
        </w:rPr>
        <w:t>UMOWA nr  16/2026 (Projekt)</w:t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tabs>
          <w:tab w:val="clear" w:pos="708"/>
          <w:tab w:val="left" w:pos="3106" w:leader="dot"/>
          <w:tab w:val="left" w:pos="5338" w:leader="dot"/>
        </w:tabs>
        <w:spacing w:lineRule="auto" w:line="276"/>
        <w:rPr/>
      </w:pPr>
      <w:r>
        <w:rPr>
          <w:rFonts w:eastAsia="Calibri"/>
          <w:sz w:val="22"/>
          <w:szCs w:val="22"/>
        </w:rPr>
        <w:t xml:space="preserve">Zawarta w dniu  …………………….2026 r. w Gorlicach pomiędzy: </w:t>
      </w:r>
    </w:p>
    <w:p>
      <w:pPr>
        <w:pStyle w:val="Normal"/>
        <w:spacing w:lineRule="auto" w:line="276"/>
        <w:rPr/>
      </w:pPr>
      <w:r>
        <w:rPr>
          <w:b/>
          <w:sz w:val="22"/>
          <w:szCs w:val="22"/>
        </w:rPr>
        <w:t>Szpitalem Specjalistycznym  im. Henryka Klimontowicza w Gorlicach ul. Węgierska 21</w:t>
        <w:br/>
        <w:t xml:space="preserve">38-300 Gorlice,     </w:t>
        <w:br/>
      </w:r>
      <w:r>
        <w:rPr>
          <w:sz w:val="22"/>
          <w:szCs w:val="22"/>
          <w:lang w:val="de-DE"/>
        </w:rPr>
        <w:t>NIP 738-17-94-844,  REGON: 000308614, KRS: 0000015952</w:t>
      </w:r>
      <w:r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 </w:t>
        <w:br/>
      </w:r>
      <w:r>
        <w:rPr>
          <w:sz w:val="22"/>
          <w:szCs w:val="22"/>
        </w:rPr>
        <w:t>zwanym  dalej Zamawiającym, reprezentowanym przez:</w:t>
      </w:r>
    </w:p>
    <w:p>
      <w:pPr>
        <w:pStyle w:val="Normal"/>
        <w:spacing w:lineRule="auto" w:line="276"/>
        <w:rPr/>
      </w:pPr>
      <w:r>
        <w:rPr>
          <w:b/>
          <w:sz w:val="22"/>
          <w:szCs w:val="22"/>
        </w:rPr>
        <w:t>mgr inż. Mariana Świerza      -     Dyrektora</w:t>
      </w:r>
    </w:p>
    <w:p>
      <w:pPr>
        <w:pStyle w:val="Normal"/>
        <w:spacing w:lineRule="auto" w:line="276"/>
        <w:rPr/>
      </w:pPr>
      <w:r>
        <w:rPr>
          <w:sz w:val="22"/>
          <w:szCs w:val="22"/>
        </w:rPr>
        <w:t>a:</w:t>
      </w:r>
    </w:p>
    <w:p>
      <w:pPr>
        <w:pStyle w:val="Default"/>
        <w:spacing w:lineRule="auto" w:line="276"/>
        <w:rPr>
          <w:color w:val="auto"/>
        </w:rPr>
      </w:pPr>
      <w:r>
        <w:rPr>
          <w:rFonts w:cs="Times New Roman" w:ascii="Times New Roman" w:hAnsi="Times New Roman"/>
          <w:b/>
          <w:color w:val="auto"/>
          <w:sz w:val="22"/>
          <w:szCs w:val="22"/>
        </w:rPr>
        <w:t>………………………………………………………………………</w:t>
      </w:r>
      <w:r>
        <w:rPr>
          <w:rFonts w:cs="Times New Roman" w:ascii="Times New Roman" w:hAnsi="Times New Roman"/>
          <w:b/>
          <w:color w:val="auto"/>
          <w:sz w:val="22"/>
          <w:szCs w:val="22"/>
        </w:rPr>
        <w:t>..</w:t>
      </w:r>
    </w:p>
    <w:p>
      <w:pPr>
        <w:pStyle w:val="Normal"/>
        <w:spacing w:lineRule="auto" w:line="276"/>
        <w:rPr/>
      </w:pPr>
      <w:r>
        <w:rPr>
          <w:bCs/>
          <w:sz w:val="22"/>
          <w:szCs w:val="22"/>
        </w:rPr>
        <w:t>zwanym dalej Wykonawcą , reprezentowanym przez:</w:t>
      </w:r>
    </w:p>
    <w:p>
      <w:pPr>
        <w:pStyle w:val="Normal"/>
        <w:spacing w:lineRule="auto" w:line="276"/>
        <w:rPr/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……………………………………………………</w:t>
      </w:r>
    </w:p>
    <w:p>
      <w:pPr>
        <w:pStyle w:val="Normal"/>
        <w:spacing w:before="120" w:after="120"/>
        <w:jc w:val="both"/>
        <w:rPr/>
      </w:pPr>
      <w:r>
        <w:rPr>
          <w:iCs/>
          <w:sz w:val="22"/>
          <w:szCs w:val="22"/>
        </w:rPr>
        <w:t xml:space="preserve">W wyniku przeprowadzonego postępowania w trybie o którym mowa w art. 275 pkt 1 ustawy z dnia 11 września 2019 r. Prawo zamówień publicznych (Dz. U. z 2024 r. poz. 1320 ze zm.), </w:t>
      </w:r>
      <w:r>
        <w:rPr>
          <w:sz w:val="22"/>
          <w:szCs w:val="22"/>
        </w:rPr>
        <w:t>zostaje zawarta umowa o następującej treści:</w:t>
      </w:r>
    </w:p>
    <w:p>
      <w:pPr>
        <w:pStyle w:val="Normal"/>
        <w:keepNext w:val="true"/>
        <w:keepLines/>
        <w:numPr>
          <w:ilvl w:val="0"/>
          <w:numId w:val="0"/>
        </w:numPr>
        <w:ind w:hanging="0" w:left="0"/>
        <w:jc w:val="both"/>
        <w:outlineLvl w:val="0"/>
        <w:rPr>
          <w:bCs/>
        </w:rPr>
      </w:pPr>
      <w:r>
        <w:rPr>
          <w:bCs/>
        </w:rPr>
      </w:r>
    </w:p>
    <w:p>
      <w:pPr>
        <w:pStyle w:val="Normal"/>
        <w:jc w:val="center"/>
        <w:rPr>
          <w:bCs/>
          <w:sz w:val="22"/>
        </w:rPr>
      </w:pPr>
      <w:r>
        <w:rPr>
          <w:bCs/>
          <w:sz w:val="22"/>
        </w:rPr>
        <w:t>§ 1.</w:t>
      </w:r>
    </w:p>
    <w:p>
      <w:pPr>
        <w:pStyle w:val="Normal"/>
        <w:jc w:val="both"/>
        <w:rPr/>
      </w:pPr>
      <w:r>
        <w:rPr>
          <w:sz w:val="22"/>
        </w:rPr>
        <w:t>Przedmiotem umowy jest  stała dostawa soczewek, typ ........  w ilości łącznej .....  sztuk,  zgodnie</w:t>
        <w:br/>
        <w:t>z  ofertą przetargową z dnia ......... .2026 r. w zakresie zadania nr …</w:t>
      </w:r>
    </w:p>
    <w:p>
      <w:pPr>
        <w:pStyle w:val="Normal"/>
        <w:jc w:val="both"/>
        <w:rPr>
          <w:sz w:val="22"/>
        </w:rPr>
      </w:pPr>
      <w:r>
        <w:rPr>
          <w:sz w:val="22"/>
        </w:rPr>
      </w:r>
    </w:p>
    <w:p>
      <w:pPr>
        <w:pStyle w:val="Normal"/>
        <w:jc w:val="center"/>
        <w:rPr>
          <w:bCs/>
          <w:sz w:val="22"/>
        </w:rPr>
      </w:pPr>
      <w:r>
        <w:rPr>
          <w:bCs/>
          <w:sz w:val="22"/>
        </w:rPr>
        <w:t>§ 2.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ind w:hanging="284" w:left="284"/>
        <w:jc w:val="both"/>
        <w:rPr/>
      </w:pPr>
      <w:r>
        <w:rPr>
          <w:sz w:val="22"/>
          <w:szCs w:val="22"/>
        </w:rPr>
        <w:t>Dostawca zobowiązuje się do dostarczania towaru własnym środkiem transportu na koszt i ryzyko Dostawcy na teren Oddziału Okulistycznego Szpitala Specjalistycznego im. Henryka Klimontowicza w Gorlicach, w terminie do 3 dni roboczych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od momentu telefonicznego lub pisemnego (również e-mail) złożenia zamówienia przez Zamawiającego, z wyjątkiem soczewek torycznych dla których termin dostawy nie może przekraczać 14 dni.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284" w:leader="none"/>
        </w:tabs>
        <w:ind w:hanging="284" w:left="284"/>
        <w:jc w:val="both"/>
        <w:rPr>
          <w:sz w:val="22"/>
        </w:rPr>
      </w:pPr>
      <w:r>
        <w:rPr>
          <w:sz w:val="22"/>
        </w:rPr>
        <w:t>W nagłych przypadkach Dostawca zapewnia możliwość realizacji dostawy „cito” do 72 godzin roboczych od złożenia zamówienia.</w:t>
      </w:r>
    </w:p>
    <w:p>
      <w:pPr>
        <w:pStyle w:val="Normal"/>
        <w:tabs>
          <w:tab w:val="clear" w:pos="708"/>
          <w:tab w:val="left" w:pos="284" w:leader="none"/>
        </w:tabs>
        <w:ind w:left="720"/>
        <w:jc w:val="both"/>
        <w:rPr>
          <w:sz w:val="22"/>
        </w:rPr>
      </w:pPr>
      <w:r>
        <w:rPr>
          <w:sz w:val="22"/>
        </w:rPr>
      </w:r>
    </w:p>
    <w:p>
      <w:pPr>
        <w:pStyle w:val="Normal"/>
        <w:jc w:val="center"/>
        <w:rPr>
          <w:bCs/>
        </w:rPr>
      </w:pPr>
      <w:r>
        <w:rPr>
          <w:bCs/>
          <w:sz w:val="22"/>
        </w:rPr>
        <w:t>§ 3.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sz w:val="22"/>
        </w:rPr>
        <w:t>Umowa zostaje zawarta na okres 12 miesięcy od dnia jej zawarcia.</w:t>
      </w:r>
      <w:bookmarkStart w:id="0" w:name="_Hlk127264818"/>
      <w:bookmarkEnd w:id="0"/>
    </w:p>
    <w:p>
      <w:pPr>
        <w:pStyle w:val="Normal"/>
        <w:numPr>
          <w:ilvl w:val="0"/>
          <w:numId w:val="3"/>
        </w:numPr>
        <w:jc w:val="both"/>
        <w:rPr/>
      </w:pPr>
      <w:r>
        <w:rPr>
          <w:sz w:val="22"/>
        </w:rPr>
        <w:t>Umowa wygasa z chwilą wyczerpania ilości zamówionego towaru, wartości nominalnej umowy albo zakończenia okresu na który została zawarta.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sz w:val="22"/>
        </w:rPr>
        <w:t>Zmiany postanowień niniejszej umowy mogą nastąpić wyłącznie w formie pisemnego aneksu, pod rygorem nieważności, w przypadkach i na warunkach dopuszczonych przepisami ustawy z dnia 11 września 2019 r. – Prawo zamówień publicznych, w szczególności art. 455 tej ustawy, w granicach określonych tymi przepisami, oraz wymagają każdorazowo zgodnej woli Stron.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sz w:val="22"/>
        </w:rPr>
        <w:t>Dostarczony przedmiot zamówienia posiada min. 12 miesięczny okres ważności od chwili dostarczenia do Zamawiającego.</w:t>
      </w:r>
    </w:p>
    <w:p>
      <w:pPr>
        <w:pStyle w:val="Normal"/>
        <w:ind w:left="283"/>
        <w:jc w:val="both"/>
        <w:rPr>
          <w:sz w:val="22"/>
        </w:rPr>
      </w:pPr>
      <w:r>
        <w:rPr>
          <w:sz w:val="22"/>
        </w:rPr>
      </w:r>
    </w:p>
    <w:p>
      <w:pPr>
        <w:pStyle w:val="Normal"/>
        <w:jc w:val="center"/>
        <w:rPr>
          <w:bCs/>
          <w:sz w:val="22"/>
        </w:rPr>
      </w:pPr>
      <w:r>
        <w:rPr>
          <w:bCs/>
          <w:sz w:val="22"/>
        </w:rPr>
        <w:t>§ 4.</w:t>
      </w:r>
    </w:p>
    <w:p>
      <w:pPr>
        <w:pStyle w:val="Normal"/>
        <w:numPr>
          <w:ilvl w:val="0"/>
          <w:numId w:val="4"/>
        </w:numPr>
        <w:ind w:hanging="283" w:left="283" w:right="-141"/>
        <w:jc w:val="both"/>
        <w:rPr/>
      </w:pPr>
      <w:r>
        <w:rPr>
          <w:sz w:val="22"/>
        </w:rPr>
        <w:t>Dostawca zapewnia Zamawiającego, że dostarczany przez niego towar jest należytej jakości, spełnia wszystkie normy PN, posiada wymagane świadectwa dopuszczenia wyrobu medycznego oznaczonego znakiem zgodności CE, oraz jest zgodny z zamówieniem Zamawiającego. Dostawca będzie realizował przedmiot umowy z najwyższą starannością, przy zachowaniu zasad współczesnej wiedzy technicznej</w:t>
        <w:br/>
        <w:t>i zgodnie z obowiązującymi w tym zakresie przepisami prawa powszechnie obowiązującego.</w:t>
      </w:r>
    </w:p>
    <w:p>
      <w:pPr>
        <w:pStyle w:val="Normal"/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W przypadku stwierdzenia braków ilościowych Dostawca zobowiązuje się uzupełnić braki                   w terminie 7 dni roboczych od chwili ich zgłoszenia przez Zamawiającego.</w:t>
      </w:r>
    </w:p>
    <w:p>
      <w:pPr>
        <w:pStyle w:val="Normal"/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Dostawca odpowiada wobec Zamawiającego za wady jakościowe i ilościowe towaru na zasadach określonych przepisami Kodeksu  Cywilnego.</w:t>
      </w:r>
    </w:p>
    <w:p>
      <w:pPr>
        <w:pStyle w:val="Normal"/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>Zamawiający zobowiązany jest poinformować Dostawcę o ujawnionych wadach towaru w ciągu         7 dni roboczych od daty ich ujawnienia.</w:t>
      </w:r>
    </w:p>
    <w:p>
      <w:pPr>
        <w:pStyle w:val="Normal"/>
        <w:numPr>
          <w:ilvl w:val="0"/>
          <w:numId w:val="4"/>
        </w:numPr>
        <w:jc w:val="both"/>
        <w:rPr/>
      </w:pPr>
      <w:r>
        <w:rPr>
          <w:sz w:val="22"/>
          <w:szCs w:val="22"/>
        </w:rPr>
        <w:t>Dostawca jest zobowiązany do rozpatrzenia reklamacji w terminie 7 dni roboczych od chwili otrzymania reklamowanego towaru a w przypadku uznania reklamacji za zasadną do niezwłocznej wymiany towaru nie później jednak niż w terminie 7 dni roboczych licząc od daty uznania reklamacji.</w:t>
      </w:r>
    </w:p>
    <w:p>
      <w:pPr>
        <w:pStyle w:val="Normal"/>
        <w:numPr>
          <w:ilvl w:val="0"/>
          <w:numId w:val="4"/>
        </w:numPr>
        <w:jc w:val="both"/>
        <w:rPr/>
      </w:pPr>
      <w:r>
        <w:rPr>
          <w:sz w:val="22"/>
          <w:szCs w:val="22"/>
        </w:rPr>
        <w:t xml:space="preserve">W </w:t>
      </w:r>
      <w:r>
        <w:rPr>
          <w:rFonts w:eastAsia="Calibri"/>
          <w:sz w:val="22"/>
          <w:szCs w:val="22"/>
          <w:lang w:eastAsia="en-US"/>
        </w:rPr>
        <w:t>przypadku nierozpatrzenia reklamacji w terminie określonym w par. 4, ust. 5 umowy i nie</w:t>
      </w:r>
      <w:r>
        <w:rPr>
          <w:sz w:val="22"/>
          <w:szCs w:val="22"/>
        </w:rPr>
        <w:t xml:space="preserve"> </w:t>
      </w:r>
      <w:r>
        <w:rPr>
          <w:rFonts w:eastAsia="Calibri"/>
          <w:sz w:val="22"/>
          <w:szCs w:val="22"/>
          <w:lang w:eastAsia="en-US"/>
        </w:rPr>
        <w:t>dokonania wymiany towaru na wolny od wad, jeżeli ich istnienie zostało obiektywnie stwierdzone,</w:t>
      </w:r>
      <w:r>
        <w:rPr>
          <w:sz w:val="22"/>
          <w:szCs w:val="22"/>
        </w:rPr>
        <w:t xml:space="preserve"> </w:t>
      </w:r>
      <w:r>
        <w:rPr>
          <w:rFonts w:eastAsia="Calibri"/>
          <w:sz w:val="22"/>
          <w:szCs w:val="22"/>
          <w:lang w:eastAsia="en-US"/>
        </w:rPr>
        <w:t>Zamawiający może od niezrealizowanej części umowy odstąpić po wyznaczeniu dodatkowego terminu do wymiany</w:t>
      </w:r>
      <w:r>
        <w:rPr>
          <w:sz w:val="22"/>
          <w:szCs w:val="22"/>
        </w:rPr>
        <w:t xml:space="preserve"> </w:t>
      </w:r>
      <w:r>
        <w:rPr>
          <w:rFonts w:eastAsia="Calibri"/>
          <w:sz w:val="22"/>
          <w:szCs w:val="22"/>
          <w:lang w:eastAsia="en-US"/>
        </w:rPr>
        <w:t>towaru nie krótszego niż 3 dni robocze w terminie do 14 dni roboczych od ostatecznego upływu dodatkowego terminu na załatwienie reklamacji pod</w:t>
      </w:r>
      <w:r>
        <w:rPr>
          <w:sz w:val="22"/>
          <w:szCs w:val="22"/>
        </w:rPr>
        <w:t xml:space="preserve"> </w:t>
      </w:r>
      <w:r>
        <w:rPr>
          <w:rFonts w:eastAsia="Calibri"/>
          <w:sz w:val="22"/>
          <w:szCs w:val="22"/>
          <w:lang w:eastAsia="en-US"/>
        </w:rPr>
        <w:t>warunkiem że wady towaru są istotne</w:t>
      </w:r>
      <w:r>
        <w:rPr>
          <w:rFonts w:eastAsia="Calibri"/>
          <w:i/>
          <w:lang w:eastAsia="en-US"/>
        </w:rPr>
        <w:t>.</w:t>
      </w:r>
    </w:p>
    <w:p>
      <w:pPr>
        <w:pStyle w:val="Normal"/>
        <w:numPr>
          <w:ilvl w:val="0"/>
          <w:numId w:val="4"/>
        </w:numPr>
        <w:jc w:val="both"/>
        <w:rPr/>
      </w:pPr>
      <w:r>
        <w:rPr>
          <w:rFonts w:eastAsia="Calibri"/>
          <w:sz w:val="22"/>
          <w:szCs w:val="22"/>
          <w:lang w:eastAsia="en-US"/>
        </w:rPr>
        <w:t xml:space="preserve">Zamawiający może od niezrealizowanej części umowy odstąpić w terminie do 14 dni roboczych od ostatecznego upływu terminu na załatwienie reklamacji bez wyznaczania Dostawcy dodatkowego terminu do usunięcia wad towaru, jeżeli w trakcie realizacji niniejszej umowy </w:t>
      </w:r>
      <w:bookmarkStart w:id="1" w:name="_Hlk127265905"/>
      <w:r>
        <w:rPr>
          <w:rFonts w:eastAsia="Calibri"/>
          <w:sz w:val="22"/>
          <w:szCs w:val="22"/>
          <w:lang w:eastAsia="en-US"/>
        </w:rPr>
        <w:t>trzykrotnie zasadnie reklamował termin dostawy lub wady jakościowe towaru pod warunkiem że wady towaru są istotne</w:t>
      </w:r>
      <w:bookmarkEnd w:id="1"/>
      <w:r>
        <w:rPr>
          <w:rFonts w:eastAsia="Calibri"/>
          <w:i/>
          <w:lang w:eastAsia="en-US"/>
        </w:rPr>
        <w:t>.</w:t>
      </w:r>
    </w:p>
    <w:p>
      <w:pPr>
        <w:pStyle w:val="Normal"/>
        <w:ind w:left="283"/>
        <w:jc w:val="both"/>
        <w:rPr>
          <w:rFonts w:eastAsia="Calibri"/>
          <w:i/>
          <w:i/>
          <w:lang w:eastAsia="en-US"/>
        </w:rPr>
      </w:pPr>
      <w:r>
        <w:rPr>
          <w:rFonts w:eastAsia="Calibri"/>
          <w:i/>
          <w:lang w:eastAsia="en-US"/>
        </w:rPr>
      </w:r>
    </w:p>
    <w:p>
      <w:pPr>
        <w:pStyle w:val="Normal"/>
        <w:jc w:val="center"/>
        <w:rPr>
          <w:bCs/>
        </w:rPr>
      </w:pPr>
      <w:r>
        <w:rPr>
          <w:rFonts w:cs="Verdana" w:ascii="Verdana" w:hAnsi="Verdana"/>
          <w:bCs/>
          <w:sz w:val="22"/>
        </w:rPr>
        <w:t>§</w:t>
      </w:r>
      <w:r>
        <w:rPr>
          <w:bCs/>
          <w:sz w:val="22"/>
        </w:rPr>
        <w:t xml:space="preserve"> 5.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bCs/>
          <w:sz w:val="22"/>
        </w:rPr>
        <w:t xml:space="preserve">Wartość zamówienia objętego niniejszą umową wynosi: ……………….. </w:t>
      </w:r>
      <w:r>
        <w:rPr>
          <w:b/>
          <w:sz w:val="22"/>
        </w:rPr>
        <w:t xml:space="preserve">zł  </w:t>
      </w:r>
      <w:r>
        <w:rPr>
          <w:bCs/>
          <w:sz w:val="22"/>
        </w:rPr>
        <w:t>brutto,(słownie brutto: złotych, ).</w:t>
      </w:r>
    </w:p>
    <w:p>
      <w:pPr>
        <w:pStyle w:val="Normal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Strony umowy ustalają niezmienność ceny przez cały okres realizacji zamówienia, z wyjątkiem sytuacji spowodowanych zmianą obowiązujących stawek podatku VAT. W przypadku zmiany stawki VAT cena brutto ulega zmianie o wartość wynikłą ze zmiany stawki podatku VAT, cena netto pozostaje bez zmian. Zmiana ceny w tym przypadku będzie obowiązywać z dniem wejścia  w życie aktu prawnego zmieniającego tę stawkę i nie wymaga sporządzania aneksu.</w:t>
      </w:r>
    </w:p>
    <w:p>
      <w:pPr>
        <w:pStyle w:val="Normal"/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>Zapłata za dostarczone partie towaru dokonywana będzie przelewem z zachowaniem 30 dniowego terminu płatności licząc od daty otrzymania faktury przez Zamawiającego.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sz w:val="22"/>
        </w:rPr>
        <w:t>Należności za dostarczony przedmiot umowy nie będą przedmiotem zbytu innym podmiotom bez wiedzy i zgody Zamawiającego, przy czym Zamawiający nie może takiej zgody odmówić bez uzasadnionej przyczyny</w:t>
      </w:r>
      <w:r>
        <w:rPr/>
        <w:t>.</w:t>
      </w:r>
    </w:p>
    <w:p>
      <w:pPr>
        <w:pStyle w:val="Normal"/>
        <w:numPr>
          <w:ilvl w:val="0"/>
          <w:numId w:val="5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>Podstawą rozliczeń Zamawiającego z Wykonawcą są ceny jednostkowe określone przez Wykonawcę w wykazie asortymentu, ceny te są stałe przez cały okres obowiązywania umowy,</w:t>
        <w:br/>
        <w:t>z zastrzeżeniem poniższych postanowień paragrafu.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64" w:before="0" w:after="1"/>
        <w:ind w:hanging="283" w:left="283" w:right="14"/>
        <w:contextualSpacing/>
        <w:jc w:val="both"/>
        <w:rPr>
          <w:sz w:val="22"/>
        </w:rPr>
      </w:pPr>
      <w:r>
        <w:rPr>
          <w:sz w:val="22"/>
        </w:rPr>
        <w:t>Zamawiający przewiduje możliwość zmiany wysokości wynagrodzenia należnego Wykonawcy w przypadku zmiany cen materiałów lub kosztów związanych z realizacją zamówienia, z tym zastrzeżeniem, że minimalny poziom zmiany ceny materiałów lub kosztów, uprawniający strony umowy do żądania zmiany wynagrodzenia wynosi 2% w stosunku do wskaźnika cen lub kosztów z miesiąca, w którym zawarto umowę.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64" w:before="0" w:after="1"/>
        <w:ind w:hanging="283" w:left="283" w:right="14"/>
        <w:contextualSpacing/>
        <w:jc w:val="both"/>
        <w:rPr>
          <w:sz w:val="22"/>
        </w:rPr>
      </w:pPr>
      <w:r>
        <w:rPr>
          <w:sz w:val="22"/>
        </w:rPr>
        <w:t>Waloryzacja wynagrodzenia Wykonawcy dopuszczalna jest nie wcześniej niż po upływie 6 miesięcy licząc od dnia zawarcia umowy.</w:t>
      </w:r>
    </w:p>
    <w:p>
      <w:pPr>
        <w:pStyle w:val="ListParagraph"/>
        <w:numPr>
          <w:ilvl w:val="0"/>
          <w:numId w:val="5"/>
        </w:numPr>
        <w:suppressAutoHyphens w:val="false"/>
        <w:spacing w:lineRule="auto" w:line="264" w:before="0" w:after="1"/>
        <w:ind w:hanging="283" w:left="283" w:right="14"/>
        <w:contextualSpacing/>
        <w:jc w:val="both"/>
        <w:rPr>
          <w:sz w:val="22"/>
        </w:rPr>
      </w:pPr>
      <w:r>
        <w:rPr>
          <w:sz w:val="22"/>
        </w:rPr>
        <w:t>Zmiana wysokości wynagrodzenia może być dokonana nie częściej niż raz na kwartał w oparciu o klauzulę waloryzacyjną, o której mowa w ustępie 9 niniejszego paragrafu.</w:t>
      </w:r>
    </w:p>
    <w:p>
      <w:pPr>
        <w:pStyle w:val="Normal"/>
        <w:numPr>
          <w:ilvl w:val="0"/>
          <w:numId w:val="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Strony przyjmują jako klauzulę waloryzacyjną wskaźnik wzrostu lub obniżki cen towarów i usług konsumpcyjnych ogółem ogłoszony przez Prezesa GUS za jeden ostatni kwartał przed dokonaniem powiadomienia o zmianie wynagrodzenia. Strony mogą przyjąć również za podstawę zmiany wynagrodzenia również odpowiednio sumę wskaźników, o których mowa w zdaniu poprzedzającym, za więcej niż jeden kwartał, jednak będzie to możliwe wyłącznie w przypadku</w:t>
        <w:br/>
        <w:t>w którym Strona dokonująca zmian nie dokonała jej uprzednio mimo istnienia takiej możliwości.</w:t>
      </w:r>
    </w:p>
    <w:p>
      <w:pPr>
        <w:pStyle w:val="Normal"/>
        <w:numPr>
          <w:ilvl w:val="0"/>
          <w:numId w:val="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Strona zainteresowana waloryzacją składa drugiej Stronie wniosek o dokonanie waloryzacji wynagrodzenia Wykonawcy wraz z uzasadnieniem wskazującym wysokość wskaźnika oraz przedmiot i wartość dostaw podlegających waloryzacji, a niewykonanych do dnia złożenia wniosku.</w:t>
      </w:r>
    </w:p>
    <w:p>
      <w:pPr>
        <w:pStyle w:val="Normal"/>
        <w:numPr>
          <w:ilvl w:val="0"/>
          <w:numId w:val="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Maksymalna wartość zmiany wynagrodzenia, jaką dopuszcza Zamawiający, to łącznie 15%</w:t>
        <w:br/>
        <w:t>w stosunku do wartości całkowitego wynagrodzenia brutto określonego w niniejszym paragrafie umowy.</w:t>
      </w:r>
    </w:p>
    <w:p>
      <w:pPr>
        <w:pStyle w:val="Normal"/>
        <w:ind w:left="283"/>
        <w:jc w:val="both"/>
        <w:rPr/>
      </w:pPr>
      <w:r>
        <w:rPr/>
      </w:r>
    </w:p>
    <w:p>
      <w:pPr>
        <w:pStyle w:val="Normal"/>
        <w:jc w:val="center"/>
        <w:rPr>
          <w:bCs/>
        </w:rPr>
      </w:pPr>
      <w:r>
        <w:rPr>
          <w:rFonts w:cs="Verdana" w:ascii="Verdana" w:hAnsi="Verdana"/>
          <w:bCs/>
          <w:sz w:val="22"/>
        </w:rPr>
        <w:t>§</w:t>
      </w:r>
      <w:r>
        <w:rPr>
          <w:bCs/>
          <w:sz w:val="22"/>
        </w:rPr>
        <w:t xml:space="preserve"> 6.</w:t>
      </w:r>
    </w:p>
    <w:p>
      <w:pPr>
        <w:pStyle w:val="Normal"/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 xml:space="preserve">Na czas realizacji umowy Dostawca zobowiązuje się przekazać do dyspozycji Zamawiającego bank podstawowych rozmiarów soczewek w ilości łącznej 10% zamówienia,  który będzie uzupełniany </w:t>
        <w:br/>
        <w:t>w miarę wykorzystywania na zasadach określonych  w par. 2 umowy.</w:t>
      </w:r>
    </w:p>
    <w:p>
      <w:pPr>
        <w:pStyle w:val="Normal"/>
        <w:numPr>
          <w:ilvl w:val="0"/>
          <w:numId w:val="6"/>
        </w:numPr>
        <w:jc w:val="both"/>
        <w:rPr/>
      </w:pPr>
      <w:r>
        <w:rPr>
          <w:sz w:val="22"/>
        </w:rPr>
        <w:t>Zamawiający zobowiązany jest prowadzić ewidencję wykorzystywanych soczewek oraz informować na bieżąco Dostawcę o wykorzystanych soczewkach zawartych w banku soczewek celem ich uzupełnienia. Prawo własności soczewek powierzonych do banku przechodzi na Zamawiającego z momentem ich pobrania.</w:t>
      </w:r>
    </w:p>
    <w:p>
      <w:pPr>
        <w:pStyle w:val="Normal"/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Realizacja kolejnej  dostawy cząstkowej będzie stanowić podstawę do wystawienia faktury.</w:t>
      </w:r>
    </w:p>
    <w:p>
      <w:pPr>
        <w:pStyle w:val="Normal"/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Jeżeli Zamawiający rezygnuje z dalszego uzupełniania banku dla poszczególnych rozmiarów soczewek, informacja o wykorzystanych soczewkach przesłana Dostawcy będzie stanowić podstawę do wystawienia faktury dla tych pozycji.</w:t>
      </w:r>
    </w:p>
    <w:p>
      <w:pPr>
        <w:pStyle w:val="Normal"/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W przypadku wystąpienia niedokładności w zafakturowaniu  wykorzystanych soczewek ewentualna poprawka może nastąpić poprzez wystawienie faktur korygujących.</w:t>
      </w:r>
    </w:p>
    <w:p>
      <w:pPr>
        <w:pStyle w:val="Normal"/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Po zakończeniu realizacji umowy zostanie przeprowadzone ostateczne rozliczenie wykorzystanych</w:t>
        <w:br/>
        <w:t>z banku soczewek i pozostałe soczewki  zostają zabrane przez Dostawcę.</w:t>
      </w:r>
    </w:p>
    <w:p>
      <w:pPr>
        <w:pStyle w:val="Normal"/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>Zamawiający odpowiada za zapewnienie wyrobom powierzonym w depozyt odpowiednich warunków przechowywania i zabezpieczy je przed kradzieżą lub uszkodzeniem. Wykonawca ma prawo kontrolować warunki depozytu w terminie uzgodnionym z Zamawiającym, a w przypadku uznania, że są one nieprawidłowe – może natychmiast odebrać znajdujące się w nim wyroby. Wykonawca może przeprowadzić spis z natury raz w ciągu roku.</w:t>
      </w:r>
    </w:p>
    <w:p>
      <w:pPr>
        <w:pStyle w:val="Normal"/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 xml:space="preserve">W trosce o należytą gospodarkę materiałową, Zamawiający zobowiązuje się zużywać wyroby począwszy od tego o najkrótszej dacie przydatności. </w:t>
      </w:r>
    </w:p>
    <w:p>
      <w:pPr>
        <w:pStyle w:val="Normal"/>
        <w:numPr>
          <w:ilvl w:val="0"/>
          <w:numId w:val="6"/>
        </w:numPr>
        <w:jc w:val="both"/>
        <w:rPr>
          <w:sz w:val="22"/>
        </w:rPr>
      </w:pPr>
      <w:r>
        <w:rPr>
          <w:sz w:val="22"/>
        </w:rPr>
        <w:t>Wykonawca wystawi Zamawiającemu fakturę za wyroby zaginione, uszkodzone, przeterminowane oraz za te, których termin przydatności w momencie rozliczenia depozytu będzie krótszy niż</w:t>
        <w:br/>
        <w:t>9 miesięcy.”</w:t>
      </w:r>
    </w:p>
    <w:p>
      <w:pPr>
        <w:pStyle w:val="Normal"/>
        <w:jc w:val="center"/>
        <w:rPr>
          <w:bCs/>
          <w:sz w:val="22"/>
        </w:rPr>
      </w:pPr>
      <w:r>
        <w:rPr>
          <w:rFonts w:cs="Verdana" w:ascii="Verdana" w:hAnsi="Verdana"/>
          <w:bCs/>
          <w:sz w:val="22"/>
        </w:rPr>
        <w:t>§</w:t>
      </w:r>
      <w:r>
        <w:rPr>
          <w:bCs/>
          <w:sz w:val="22"/>
        </w:rPr>
        <w:t xml:space="preserve"> 7.</w:t>
      </w:r>
    </w:p>
    <w:p>
      <w:pPr>
        <w:pStyle w:val="Normal"/>
        <w:numPr>
          <w:ilvl w:val="0"/>
          <w:numId w:val="7"/>
        </w:numPr>
        <w:jc w:val="both"/>
        <w:rPr/>
      </w:pPr>
      <w:r>
        <w:rPr>
          <w:sz w:val="22"/>
        </w:rPr>
        <w:t>Zamawiający może odstąpić od umowy zgodnie z art. 456 Ustawy Prawo Zamówień Publicznych            z dnia 11 września 2019 r. (</w:t>
      </w:r>
      <w:r>
        <w:rPr>
          <w:sz w:val="22"/>
          <w:szCs w:val="22"/>
        </w:rPr>
        <w:t>Dz. U. z 2024 r.  poz. 1320)</w:t>
      </w:r>
      <w:r>
        <w:rPr>
          <w:sz w:val="22"/>
        </w:rPr>
        <w:t xml:space="preserve"> w terminie 30 dni od powzięcia wiadomości</w:t>
        <w:br/>
        <w:t>o zaistnieniu istotnej zmiany okoliczności powodującej, że wykonanie umowy nie leży w interesie   publicznym.</w:t>
      </w:r>
    </w:p>
    <w:p>
      <w:pPr>
        <w:pStyle w:val="Normal"/>
        <w:numPr>
          <w:ilvl w:val="0"/>
          <w:numId w:val="7"/>
        </w:numPr>
        <w:jc w:val="both"/>
        <w:rPr>
          <w:sz w:val="22"/>
        </w:rPr>
      </w:pPr>
      <w:r>
        <w:rPr>
          <w:sz w:val="22"/>
        </w:rPr>
        <w:t>W przypadku odstąpienia od umowy o którym mowa w ust. 1 Dostawca może żądać wyłącznie wynagrodzenia należnego z tytułu wykonanej części umowy, czego nie można było przewidzieć</w:t>
        <w:br/>
        <w:t>w chwili zawarcia umowy.</w:t>
      </w:r>
    </w:p>
    <w:p>
      <w:pPr>
        <w:pStyle w:val="Normal"/>
        <w:ind w:left="283"/>
        <w:jc w:val="both"/>
        <w:rPr>
          <w:sz w:val="22"/>
        </w:rPr>
      </w:pPr>
      <w:r>
        <w:rPr>
          <w:sz w:val="22"/>
        </w:rPr>
      </w:r>
    </w:p>
    <w:p>
      <w:pPr>
        <w:pStyle w:val="Normal"/>
        <w:jc w:val="center"/>
        <w:rPr>
          <w:bCs/>
        </w:rPr>
      </w:pPr>
      <w:r>
        <w:rPr>
          <w:rFonts w:cs="Verdana" w:ascii="Verdana" w:hAnsi="Verdana"/>
          <w:bCs/>
          <w:sz w:val="22"/>
        </w:rPr>
        <w:t>§</w:t>
      </w:r>
      <w:r>
        <w:rPr>
          <w:bCs/>
          <w:sz w:val="22"/>
        </w:rPr>
        <w:t xml:space="preserve"> 8.</w:t>
      </w:r>
    </w:p>
    <w:p>
      <w:pPr>
        <w:pStyle w:val="WW-Tekstpodstawowy2"/>
        <w:rPr>
          <w:sz w:val="22"/>
          <w:szCs w:val="22"/>
        </w:rPr>
      </w:pPr>
      <w:r>
        <w:rPr>
          <w:sz w:val="22"/>
          <w:szCs w:val="22"/>
        </w:rPr>
        <w:t>Kary umowne:</w:t>
      </w:r>
    </w:p>
    <w:p>
      <w:pPr>
        <w:pStyle w:val="Normal"/>
        <w:ind w:hanging="320" w:left="360"/>
        <w:jc w:val="both"/>
        <w:rPr>
          <w:sz w:val="22"/>
        </w:rPr>
      </w:pPr>
      <w:r>
        <w:rPr>
          <w:sz w:val="22"/>
        </w:rPr>
        <w:t>1. Dostawca zapłaci Zamawiającemu karę umowną w razie:</w:t>
      </w:r>
    </w:p>
    <w:p>
      <w:pPr>
        <w:pStyle w:val="Normal"/>
        <w:snapToGrid w:val="false"/>
        <w:jc w:val="both"/>
        <w:rPr>
          <w:sz w:val="22"/>
          <w:szCs w:val="22"/>
        </w:rPr>
      </w:pPr>
      <w:r>
        <w:rPr>
          <w:sz w:val="22"/>
          <w:szCs w:val="22"/>
        </w:rPr>
        <w:t>a) odstąpienia od umowy przez Zamawiającego wskutek okoliczności, za które odpowiada Dostawca,</w:t>
        <w:br/>
        <w:t>w wysokości 10% wynagrodzenia umownego netto za dostawy, od których realizacji odstąpił,                     z terminem płatności 30 dni od chwili wezwania do zapłaty wystosowanego przez Zamawiającego,</w:t>
      </w:r>
    </w:p>
    <w:p>
      <w:pPr>
        <w:pStyle w:val="Normal"/>
        <w:snapToGrid w:val="false"/>
        <w:jc w:val="both"/>
        <w:rPr/>
      </w:pPr>
      <w:r>
        <w:rPr>
          <w:sz w:val="22"/>
          <w:szCs w:val="22"/>
        </w:rPr>
        <w:t>b) zwłoki w realizacji kolejnych dostaw w wysokości 1% wynagrodzenia netto za zamówioną partię towaru za każdy dzień zwłoki, nie więcej niż 10% wartości niezrealizowanej dostawy,</w:t>
      </w:r>
    </w:p>
    <w:p>
      <w:pPr>
        <w:pStyle w:val="Normal"/>
        <w:snapToGrid w:val="false"/>
        <w:jc w:val="both"/>
        <w:rPr/>
      </w:pPr>
      <w:r>
        <w:rPr>
          <w:sz w:val="22"/>
          <w:szCs w:val="22"/>
        </w:rPr>
        <w:t>c) za dostarczenie niezgodnego z § 1 przedmiotu zamówienia w wysokości 1% wartości netto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partii towaru za każdy dzień zwłoki w wymianie towaru, nie więcej niż 10% tej wartości, chyba że Dostawca w porozumieniu z Zamawiającym zobowiąże się do wymiany przedmiotu zamówienia w terminie 48 godzin roboczych.</w:t>
      </w:r>
    </w:p>
    <w:p>
      <w:pPr>
        <w:pStyle w:val="Normal"/>
        <w:jc w:val="both"/>
        <w:rPr/>
      </w:pPr>
      <w:r>
        <w:rPr>
          <w:sz w:val="22"/>
        </w:rPr>
        <w:t>2. Niezależnie od kar umownych Zamawiający zastrzega sobie prawo dochodzenia odszkodowania przenoszącego wysokość kar umownych.</w:t>
      </w:r>
    </w:p>
    <w:p>
      <w:pPr>
        <w:pStyle w:val="Normal"/>
        <w:jc w:val="both"/>
        <w:rPr/>
      </w:pPr>
      <w:r>
        <w:rPr>
          <w:sz w:val="22"/>
        </w:rPr>
        <w:t>3. Łączna maksymalna wysokość kar umownych, których mogą dochodzić strony nie może przekroczyć 20% wartości brutto przedmiotu umowy.</w:t>
      </w:r>
    </w:p>
    <w:p>
      <w:pPr>
        <w:pStyle w:val="Normal"/>
        <w:jc w:val="both"/>
        <w:rPr>
          <w:sz w:val="22"/>
        </w:rPr>
      </w:pPr>
      <w:r>
        <w:rPr>
          <w:sz w:val="22"/>
        </w:rPr>
      </w:r>
    </w:p>
    <w:p>
      <w:pPr>
        <w:pStyle w:val="Normal"/>
        <w:jc w:val="center"/>
        <w:rPr>
          <w:bCs/>
        </w:rPr>
      </w:pPr>
      <w:r>
        <w:rPr>
          <w:rFonts w:cs="Verdana" w:ascii="Verdana" w:hAnsi="Verdana"/>
          <w:bCs/>
          <w:sz w:val="22"/>
        </w:rPr>
        <w:t>§</w:t>
      </w:r>
      <w:r>
        <w:rPr>
          <w:bCs/>
          <w:sz w:val="22"/>
        </w:rPr>
        <w:t xml:space="preserve"> 9.</w:t>
      </w:r>
    </w:p>
    <w:p>
      <w:pPr>
        <w:pStyle w:val="Normal"/>
        <w:jc w:val="both"/>
        <w:rPr>
          <w:sz w:val="22"/>
        </w:rPr>
      </w:pPr>
      <w:r>
        <w:rPr>
          <w:sz w:val="22"/>
        </w:rPr>
        <w:t>W razie opóźnienia w zapłacie Dostawca może naliczyć ustawowe odsetki.</w:t>
      </w:r>
    </w:p>
    <w:p>
      <w:pPr>
        <w:pStyle w:val="Normal"/>
        <w:jc w:val="both"/>
        <w:rPr>
          <w:sz w:val="22"/>
        </w:rPr>
      </w:pPr>
      <w:r>
        <w:rPr>
          <w:sz w:val="22"/>
        </w:rPr>
      </w:r>
    </w:p>
    <w:p>
      <w:pPr>
        <w:pStyle w:val="Normal"/>
        <w:jc w:val="both"/>
        <w:rPr>
          <w:sz w:val="22"/>
        </w:rPr>
      </w:pPr>
      <w:r>
        <w:rPr>
          <w:sz w:val="22"/>
        </w:rPr>
      </w:r>
    </w:p>
    <w:p>
      <w:pPr>
        <w:pStyle w:val="Normal"/>
        <w:jc w:val="center"/>
        <w:rPr>
          <w:bCs/>
        </w:rPr>
      </w:pPr>
      <w:r>
        <w:rPr>
          <w:rFonts w:cs="Verdana" w:ascii="Verdana" w:hAnsi="Verdana"/>
          <w:bCs/>
          <w:sz w:val="22"/>
        </w:rPr>
        <w:t>§</w:t>
      </w:r>
      <w:r>
        <w:rPr>
          <w:bCs/>
          <w:sz w:val="22"/>
        </w:rPr>
        <w:t xml:space="preserve"> 10.</w:t>
      </w:r>
    </w:p>
    <w:p>
      <w:pPr>
        <w:pStyle w:val="Tekstpodstawowy21"/>
        <w:spacing w:lineRule="auto" w:line="276"/>
        <w:jc w:val="both"/>
        <w:rPr/>
      </w:pPr>
      <w:r>
        <w:rPr>
          <w:sz w:val="22"/>
          <w:szCs w:val="22"/>
        </w:rPr>
        <w:t>Wszelkie zmiany i uzupełnienia niniejszej umowy mogą nastąpić wyłącznie w granicach unormowania art. 455 ustawy Prawo zamówień publicznych (</w:t>
      </w:r>
      <w:r>
        <w:rPr>
          <w:iCs/>
          <w:sz w:val="22"/>
          <w:szCs w:val="22"/>
        </w:rPr>
        <w:t>Dz. U. z 2022 r. poz. 1710</w:t>
      </w:r>
      <w:r>
        <w:rPr>
          <w:sz w:val="22"/>
          <w:szCs w:val="22"/>
        </w:rPr>
        <w:t>.) za zgodą obu Stron</w:t>
        <w:br/>
        <w:t xml:space="preserve">i wymagają formy pisemnej pod rygorem nieważności, </w:t>
      </w:r>
      <w:r>
        <w:rPr>
          <w:iCs/>
          <w:sz w:val="22"/>
          <w:szCs w:val="22"/>
        </w:rPr>
        <w:t>z wyjątkiem przypadków umową przewidzianych.</w:t>
      </w:r>
    </w:p>
    <w:p>
      <w:pPr>
        <w:pStyle w:val="Normal"/>
        <w:jc w:val="both"/>
        <w:rPr>
          <w:szCs w:val="22"/>
        </w:rPr>
      </w:pPr>
      <w:r>
        <w:rPr>
          <w:szCs w:val="22"/>
        </w:rPr>
      </w:r>
    </w:p>
    <w:p>
      <w:pPr>
        <w:pStyle w:val="Normal"/>
        <w:jc w:val="center"/>
        <w:rPr>
          <w:bCs/>
        </w:rPr>
      </w:pPr>
      <w:r>
        <w:rPr>
          <w:rFonts w:cs="Verdana" w:ascii="Verdana" w:hAnsi="Verdana"/>
          <w:bCs/>
          <w:sz w:val="22"/>
        </w:rPr>
        <w:t>§</w:t>
      </w:r>
      <w:r>
        <w:rPr>
          <w:bCs/>
          <w:sz w:val="22"/>
        </w:rPr>
        <w:t xml:space="preserve"> 11.</w:t>
      </w:r>
    </w:p>
    <w:p>
      <w:pPr>
        <w:pStyle w:val="Normal"/>
        <w:jc w:val="both"/>
        <w:rPr>
          <w:sz w:val="22"/>
        </w:rPr>
      </w:pPr>
      <w:r>
        <w:rPr>
          <w:sz w:val="22"/>
        </w:rPr>
        <w:t>W sprawach nie uregulowanych niniejszą umową stosuje się przepisy Kodeksu Cywilnego.</w:t>
      </w:r>
    </w:p>
    <w:p>
      <w:pPr>
        <w:pStyle w:val="Normal"/>
        <w:jc w:val="both"/>
        <w:rPr>
          <w:sz w:val="22"/>
        </w:rPr>
      </w:pPr>
      <w:r>
        <w:rPr>
          <w:sz w:val="22"/>
        </w:rPr>
      </w:r>
    </w:p>
    <w:p>
      <w:pPr>
        <w:pStyle w:val="Normal"/>
        <w:jc w:val="center"/>
        <w:rPr>
          <w:bCs/>
        </w:rPr>
      </w:pPr>
      <w:r>
        <w:rPr>
          <w:rFonts w:cs="Verdana" w:ascii="Verdana" w:hAnsi="Verdana"/>
          <w:bCs/>
          <w:sz w:val="22"/>
        </w:rPr>
        <w:t>§</w:t>
      </w:r>
      <w:r>
        <w:rPr>
          <w:bCs/>
          <w:sz w:val="22"/>
        </w:rPr>
        <w:t xml:space="preserve"> 12.</w:t>
      </w:r>
    </w:p>
    <w:p>
      <w:pPr>
        <w:pStyle w:val="Normal"/>
        <w:jc w:val="both"/>
        <w:rPr>
          <w:sz w:val="22"/>
        </w:rPr>
      </w:pPr>
      <w:r>
        <w:rPr>
          <w:sz w:val="22"/>
        </w:rPr>
        <w:t>W przypadku powstania sporu na tle niniejszej umowy organem rozstrzygającym będzie Sąd właściwy dla Zamawiającego.</w:t>
      </w:r>
    </w:p>
    <w:p>
      <w:pPr>
        <w:pStyle w:val="Normal"/>
        <w:jc w:val="both"/>
        <w:rPr>
          <w:sz w:val="22"/>
        </w:rPr>
      </w:pPr>
      <w:r>
        <w:rPr>
          <w:sz w:val="22"/>
        </w:rPr>
      </w:r>
    </w:p>
    <w:p>
      <w:pPr>
        <w:pStyle w:val="Normal"/>
        <w:jc w:val="center"/>
        <w:rPr>
          <w:bCs/>
        </w:rPr>
      </w:pPr>
      <w:r>
        <w:rPr>
          <w:rFonts w:cs="Verdana" w:ascii="Verdana" w:hAnsi="Verdana"/>
          <w:bCs/>
          <w:sz w:val="22"/>
        </w:rPr>
        <w:t>§</w:t>
      </w:r>
      <w:r>
        <w:rPr>
          <w:bCs/>
          <w:sz w:val="22"/>
        </w:rPr>
        <w:t xml:space="preserve"> 13.</w:t>
      </w:r>
    </w:p>
    <w:p>
      <w:pPr>
        <w:pStyle w:val="Normal"/>
        <w:jc w:val="both"/>
        <w:rPr>
          <w:sz w:val="22"/>
        </w:rPr>
      </w:pPr>
      <w:r>
        <w:rPr>
          <w:sz w:val="22"/>
        </w:rPr>
        <w:t>Umowę niniejszą sporządzono w dwóch jednobrzmiących egzemplarzach,  po jednym egzemplarzu dla każdej ze stron umowy.</w:t>
      </w:r>
    </w:p>
    <w:p>
      <w:pPr>
        <w:pStyle w:val="Normal"/>
        <w:jc w:val="both"/>
        <w:rPr>
          <w:sz w:val="22"/>
        </w:rPr>
      </w:pPr>
      <w:r>
        <w:rPr>
          <w:sz w:val="22"/>
        </w:rPr>
      </w:r>
    </w:p>
    <w:p>
      <w:pPr>
        <w:pStyle w:val="Normal"/>
        <w:jc w:val="both"/>
        <w:rPr>
          <w:b/>
          <w:sz w:val="22"/>
        </w:rPr>
      </w:pPr>
      <w:r>
        <w:rPr>
          <w:b/>
          <w:sz w:val="22"/>
        </w:rPr>
        <w:t xml:space="preserve">                   </w:t>
      </w:r>
      <w:r>
        <w:rPr>
          <w:b/>
          <w:sz w:val="22"/>
        </w:rPr>
        <w:t>Dostawca</w:t>
        <w:tab/>
        <w:tab/>
        <w:t xml:space="preserve">                                                                      Zamawiający</w:t>
      </w:r>
    </w:p>
    <w:p>
      <w:pPr>
        <w:pStyle w:val="Normal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Normal"/>
        <w:jc w:val="both"/>
        <w:rPr>
          <w:b/>
          <w:sz w:val="22"/>
        </w:rPr>
      </w:pPr>
      <w:r>
        <w:rPr>
          <w:b/>
          <w:sz w:val="22"/>
        </w:rPr>
        <w:t>…………………………………</w:t>
      </w:r>
      <w:r>
        <w:rPr>
          <w:b/>
          <w:sz w:val="22"/>
        </w:rPr>
        <w:t>..</w:t>
        <w:tab/>
        <w:tab/>
        <w:tab/>
        <w:t xml:space="preserve">            </w:t>
        <w:tab/>
        <w:t>…………………………………..</w:t>
      </w:r>
    </w:p>
    <w:p>
      <w:pPr>
        <w:pStyle w:val="Normal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Normal"/>
        <w:jc w:val="both"/>
        <w:rPr>
          <w:b/>
          <w:sz w:val="22"/>
        </w:rPr>
      </w:pPr>
      <w:r>
        <w:rPr>
          <w:b/>
          <w:sz w:val="22"/>
        </w:rPr>
      </w:r>
    </w:p>
    <w:p>
      <w:pPr>
        <w:pStyle w:val="Normal"/>
        <w:jc w:val="both"/>
        <w:rPr>
          <w:sz w:val="22"/>
        </w:rPr>
      </w:pPr>
      <w:r>
        <w:rPr>
          <w:sz w:val="22"/>
        </w:rPr>
        <w:t xml:space="preserve">Załączniki: </w:t>
      </w:r>
    </w:p>
    <w:p>
      <w:pPr>
        <w:pStyle w:val="Normal"/>
        <w:numPr>
          <w:ilvl w:val="2"/>
          <w:numId w:val="1"/>
        </w:numPr>
        <w:jc w:val="both"/>
        <w:rPr>
          <w:sz w:val="22"/>
        </w:rPr>
      </w:pPr>
      <w:r>
        <w:rPr>
          <w:sz w:val="22"/>
        </w:rPr>
        <w:t>Szczegółowe zasady utrzymywania banku soczewek.</w:t>
      </w:r>
    </w:p>
    <w:p>
      <w:pPr>
        <w:pStyle w:val="Normal"/>
        <w:numPr>
          <w:ilvl w:val="2"/>
          <w:numId w:val="1"/>
        </w:numPr>
        <w:jc w:val="both"/>
        <w:rPr>
          <w:sz w:val="22"/>
        </w:rPr>
      </w:pPr>
      <w:r>
        <w:rPr>
          <w:rFonts w:eastAsia="Calibri"/>
          <w:sz w:val="22"/>
        </w:rPr>
        <w:t>Oferta przetargowa - formularz cenowy.</w:t>
      </w:r>
    </w:p>
    <w:p>
      <w:pPr>
        <w:pStyle w:val="Normal"/>
        <w:numPr>
          <w:ilvl w:val="2"/>
          <w:numId w:val="1"/>
        </w:num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Klauzula informacyjna RODO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/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/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/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/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/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/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/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2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2"/>
        <w:i w:val="false"/>
        <w:szCs w:val="22"/>
        <w:iCs/>
        <w:rFonts w:eastAsia="Calibri"/>
        <w:lang w:eastAsia="en-US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2"/>
        <w:bCs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2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23d1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9">
    <w:name w:val="Heading 9"/>
    <w:basedOn w:val="Normal"/>
    <w:next w:val="Normal"/>
    <w:link w:val="Nagwek9Znak"/>
    <w:semiHidden/>
    <w:unhideWhenUsed/>
    <w:qFormat/>
    <w:rsid w:val="00823d1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9Znak" w:customStyle="1">
    <w:name w:val="Nagłówek 9 Znak"/>
    <w:basedOn w:val="DefaultParagraphFont"/>
    <w:semiHidden/>
    <w:qFormat/>
    <w:rsid w:val="00823d13"/>
    <w:rPr>
      <w:rFonts w:ascii="Cambria" w:hAnsi="Cambria" w:eastAsia="Times New Roman" w:cs="Times New Roman"/>
      <w:lang w:eastAsia="pl-PL"/>
    </w:rPr>
  </w:style>
  <w:style w:type="character" w:styleId="TekstpodstawowyZnak" w:customStyle="1">
    <w:name w:val="Tekst podstawowy Znak"/>
    <w:basedOn w:val="DefaultParagraphFont"/>
    <w:qFormat/>
    <w:rsid w:val="00823d13"/>
    <w:rPr>
      <w:sz w:val="24"/>
      <w:szCs w:val="24"/>
    </w:rPr>
  </w:style>
  <w:style w:type="character" w:styleId="TekstpodstawowyZnak1" w:customStyle="1">
    <w:name w:val="Tekst podstawowy Znak1"/>
    <w:basedOn w:val="DefaultParagraphFont"/>
    <w:uiPriority w:val="99"/>
    <w:semiHidden/>
    <w:qFormat/>
    <w:rsid w:val="00823d13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AkapitzlistZnak" w:customStyle="1">
    <w:name w:val="Akapit z listą Znak"/>
    <w:link w:val="ListParagraph"/>
    <w:uiPriority w:val="34"/>
    <w:qFormat/>
    <w:rsid w:val="00860739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link w:val="TekstpodstawowyZnak"/>
    <w:unhideWhenUsed/>
    <w:rsid w:val="00823d13"/>
    <w:pPr>
      <w:spacing w:before="0" w:after="120"/>
    </w:pPr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FreeSans"/>
    </w:rPr>
  </w:style>
  <w:style w:type="paragraph" w:styleId="Default" w:customStyle="1">
    <w:name w:val="Default"/>
    <w:qFormat/>
    <w:rsid w:val="00823d13"/>
    <w:pPr>
      <w:widowControl/>
      <w:suppressAutoHyphens w:val="true"/>
      <w:bidi w:val="0"/>
      <w:spacing w:lineRule="auto" w:line="240" w:before="0" w:after="0"/>
      <w:jc w:val="left"/>
    </w:pPr>
    <w:rPr>
      <w:rFonts w:ascii="Liberation Sans" w:hAnsi="Liberation Sans" w:eastAsia="Times New Roman" w:cs="Liberation Sans"/>
      <w:color w:val="000000"/>
      <w:kern w:val="0"/>
      <w:sz w:val="24"/>
      <w:szCs w:val="24"/>
      <w:lang w:val="pl-PL" w:eastAsia="pl-PL" w:bidi="ar-SA"/>
    </w:rPr>
  </w:style>
  <w:style w:type="paragraph" w:styleId="WW-Tekstpodstawowy2" w:customStyle="1">
    <w:name w:val="WW-Tekst podstawowy 2"/>
    <w:basedOn w:val="Normal"/>
    <w:qFormat/>
    <w:rsid w:val="00823d13"/>
    <w:pPr>
      <w:jc w:val="both"/>
    </w:pPr>
    <w:rPr>
      <w:szCs w:val="20"/>
    </w:rPr>
  </w:style>
  <w:style w:type="paragraph" w:styleId="Tekstpodstawowy21" w:customStyle="1">
    <w:name w:val="Tekst podstawowy 21"/>
    <w:basedOn w:val="Normal"/>
    <w:qFormat/>
    <w:rsid w:val="00823d13"/>
    <w:pPr/>
    <w:rPr>
      <w:sz w:val="44"/>
      <w:szCs w:val="20"/>
      <w:lang w:eastAsia="ar-SA"/>
    </w:rPr>
  </w:style>
  <w:style w:type="paragraph" w:styleId="ListParagraph">
    <w:name w:val="List Paragraph"/>
    <w:basedOn w:val="Normal"/>
    <w:link w:val="AkapitzlistZnak"/>
    <w:uiPriority w:val="34"/>
    <w:qFormat/>
    <w:rsid w:val="00860739"/>
    <w:pPr>
      <w:spacing w:before="0" w:after="0"/>
      <w:ind w:left="720"/>
      <w:contextualSpacing/>
    </w:pPr>
    <w:rPr>
      <w:sz w:val="20"/>
      <w:szCs w:val="20"/>
      <w:lang w:eastAsia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Application>LibreOffice/24.2.7.2$Linux_X86_64 LibreOffice_project/420$Build-2</Application>
  <AppVersion>15.0000</AppVersion>
  <Pages>4</Pages>
  <Words>1564</Words>
  <Characters>9784</Characters>
  <CharactersWithSpaces>11441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2023-02-09T11:43:00Z</dcterms:created>
  <dc:creator>Rafał Moryl</dc:creator>
  <dc:description/>
  <dc:language>pl-PL</dc:language>
  <cp:lastModifiedBy/>
  <dcterms:modified xsi:type="dcterms:W3CDTF">2026-02-05T21:55:37Z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